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辽中区营商局2022年政府信息公开工作年度报告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根据《中华人民共和国政府信息公开条例》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《中华人民共和国政府信息公开工作年度报告格式》的通知（国办公开办函〔2021〕30号）要求，现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公布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辽中区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营商局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年政府信息公开工作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年度报告。</w:t>
      </w:r>
    </w:p>
    <w:p>
      <w:pPr>
        <w:ind w:firstLine="627" w:firstLineChars="196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营商局认真贯彻落实《中华人民共和国政府信息公开条例》及《辽宁省2022年政务公开工作要点》《沈阳市2022年政务公开工作要点》的有关要求，坚持以公开为常态、不公开为例外，遵循公正、公平、合法、便民的原则, 保障公民、法人和其他组织依法获取政府信息，提高营商环境建设工作的透明度，增强营商工作公信力, 全面推进政府信息公开工作。</w:t>
      </w:r>
    </w:p>
    <w:p>
      <w:pPr>
        <w:spacing w:line="560" w:lineRule="exact"/>
        <w:ind w:firstLine="643" w:firstLineChars="200"/>
        <w:jc w:val="left"/>
        <w:rPr>
          <w:rFonts w:hint="eastAsia" w:ascii="楷体" w:hAnsi="楷体" w:eastAsia="楷体" w:cs="楷体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区营商局通过专栏及时发布本地区本部门出台的惠企利民政策、措施、动态等各类信息，便于企业群众集中查询，及时进行适配。2022年，共发布信息19篇。</w:t>
      </w:r>
    </w:p>
    <w:p>
      <w:pPr>
        <w:spacing w:line="560" w:lineRule="exact"/>
        <w:ind w:firstLine="643" w:firstLineChars="200"/>
        <w:jc w:val="left"/>
        <w:rPr>
          <w:rFonts w:hint="eastAsia" w:ascii="楷体" w:hAnsi="楷体" w:eastAsia="楷体" w:cs="楷体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（二）12345投诉平台工作信息公开情况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2022年累计受理市民诉求件10140件。其中省“12345”平台1065件，市“12345”平台9192件，全部在规定时限内办结，办结率98.63%；按时反馈率100%；满意率88.22%；有效回访率88.31%。</w:t>
      </w:r>
    </w:p>
    <w:p>
      <w:pPr>
        <w:ind w:firstLine="640" w:firstLineChars="200"/>
        <w:rPr>
          <w:rFonts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bookmarkEnd w:id="0"/>
    <w:tbl>
      <w:tblPr>
        <w:tblStyle w:val="8"/>
        <w:tblW w:w="97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</w:tbl>
    <w:p>
      <w:pPr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三、收到和处理政府信息公开申请情况</w:t>
      </w:r>
    </w:p>
    <w:tbl>
      <w:tblPr>
        <w:tblStyle w:val="8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959"/>
        <w:gridCol w:w="3140"/>
        <w:gridCol w:w="696"/>
        <w:gridCol w:w="696"/>
        <w:gridCol w:w="696"/>
        <w:gridCol w:w="696"/>
        <w:gridCol w:w="697"/>
        <w:gridCol w:w="697"/>
        <w:gridCol w:w="6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487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自然人</w:t>
            </w:r>
          </w:p>
        </w:tc>
        <w:tc>
          <w:tcPr>
            <w:tcW w:w="348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法人或其他组织</w:t>
            </w:r>
          </w:p>
        </w:tc>
        <w:tc>
          <w:tcPr>
            <w:tcW w:w="697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商业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企业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科研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机构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社会公益组织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法律服务机构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</w:t>
            </w:r>
          </w:p>
        </w:tc>
        <w:tc>
          <w:tcPr>
            <w:tcW w:w="697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三、本年度办理结果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（一）予以公开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（三）不予公开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1.属于国家秘密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2.其他法律行政法规禁止公开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3.危及“三安全一稳定”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4.保护第三方合法权益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5.属于三类内部事务信息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6.属于四类过程性信息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7.属于行政执法案卷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8.属于行政查询事项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（四）无法提供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1.本机关不掌握相关政府信息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2.没有现成信息需要另行制作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3.补正后申请内容仍不明确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（五）不予处理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1.信访举报投诉类申请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2.重复申请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3.要求提供公开出版物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4.无正当理由大量反复申请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（六）其他处理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1.申请人无正当理由逾期不补正、行政机关不再处理其政府信息公开申请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2.申请人逾期未按收费通知要求缴纳费用、行政机关不再处理其政府信息公开申请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3.其他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（七）总计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四、结转下年度继续办理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四、政府信息公开行政复议、行政诉讼情况</w:t>
      </w:r>
    </w:p>
    <w:p>
      <w:pPr>
        <w:rPr>
          <w:rFonts w:ascii="宋体" w:hAnsi="宋体" w:eastAsia="宋体" w:cs="宋体"/>
          <w:sz w:val="28"/>
          <w:szCs w:val="28"/>
        </w:rPr>
      </w:pPr>
    </w:p>
    <w:tbl>
      <w:tblPr>
        <w:tblStyle w:val="8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尚未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尚未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尚未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</w:tbl>
    <w:p>
      <w:pPr>
        <w:ind w:firstLine="627" w:firstLineChars="196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辽中区营商局信息公开工作能够按照《中华人民共和国政府信息公开条例》及相关文件要求完成，但现阶段存在人员少，政务公开信息种类单一问题。我局将继续引进人才，积极学习提升干部职工综合素质，提升工作能力，指定专人负责政务公开工作，扩大政务公开信息的种类，为全区营商环境工作做出更大贡献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ind w:firstLine="627" w:firstLineChars="196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我局无其他需要报告的事项 </w:t>
      </w:r>
    </w:p>
    <w:p>
      <w:pPr>
        <w:pStyle w:val="2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3200" w:firstLineChars="10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沈阳市辽中区营商环建设局</w:t>
      </w:r>
    </w:p>
    <w:p>
      <w:pPr>
        <w:ind w:right="480" w:firstLine="3840" w:firstLineChars="12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年1月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2MThiMGUxZjQzODJiMzk4YjlmZTc5ZmU1NTM2NjgifQ=="/>
  </w:docVars>
  <w:rsids>
    <w:rsidRoot w:val="2EB65015"/>
    <w:rsid w:val="00D62204"/>
    <w:rsid w:val="00DA45DA"/>
    <w:rsid w:val="00EA4597"/>
    <w:rsid w:val="0D533015"/>
    <w:rsid w:val="1C7D5A1A"/>
    <w:rsid w:val="20BD4D43"/>
    <w:rsid w:val="236B0E96"/>
    <w:rsid w:val="260F1A2E"/>
    <w:rsid w:val="262F2F49"/>
    <w:rsid w:val="2B246A0D"/>
    <w:rsid w:val="2EB65015"/>
    <w:rsid w:val="37772D1A"/>
    <w:rsid w:val="4A726A33"/>
    <w:rsid w:val="51DC4954"/>
    <w:rsid w:val="5773059A"/>
    <w:rsid w:val="5B565E58"/>
    <w:rsid w:val="5E612868"/>
    <w:rsid w:val="61927683"/>
    <w:rsid w:val="69202A77"/>
    <w:rsid w:val="6A521859"/>
    <w:rsid w:val="6AD0119D"/>
    <w:rsid w:val="6D240CCF"/>
    <w:rsid w:val="6D7B7E2B"/>
    <w:rsid w:val="7848461E"/>
    <w:rsid w:val="7A1E2C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华文仿宋" w:cs="Times New Roman"/>
      <w:sz w:val="3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Emphasis"/>
    <w:basedOn w:val="6"/>
    <w:qFormat/>
    <w:uiPriority w:val="0"/>
    <w:rPr>
      <w:i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6</Pages>
  <Words>1766</Words>
  <Characters>1869</Characters>
  <Lines>14</Lines>
  <Paragraphs>4</Paragraphs>
  <TotalTime>20</TotalTime>
  <ScaleCrop>false</ScaleCrop>
  <LinksUpToDate>false</LinksUpToDate>
  <CharactersWithSpaces>1878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2022-01-07T06:10:00Z</dcterms:created>
  <dc:creator>邱四平</dc:creator>
  <cp:lastModifiedBy>Administrator</cp:lastModifiedBy>
  <dcterms:modified xsi:type="dcterms:W3CDTF">2023-01-28T08:19:41Z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1C43FE6133404D559DE950C1820FF491</vt:lpwstr>
  </property>
</Properties>
</file>