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沈阳市辽中区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潘家堡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镇人民政府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2019年度政府信息公开工作报告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总体情况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2019年，在区委、区政府的正确领导下，潘家堡镇党委、政府高度重视政府信息公开工作，坚持以党的十八大、十九大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精神为指导，认真贯彻落实《中华人民共和国政府信息公开条例》、《辽宁省政府信息公开办法》等文件精神，深入推进政府信息公开工作，本着“规范、明了、方便、实用”的原则，坚持把政府信息公开作为加强党风廉政建设、提高工作效能的重要举措，坚持以信息公开取信于民，突出推进重点领域政府信息公开和政府决策公开，不断创新政府信息公开载体形式，稳步推进了政府信息公开工作的扎实有效开展。</w:t>
      </w:r>
      <w:r>
        <w:rPr>
          <w:rFonts w:hint="eastAsia" w:ascii="仿宋" w:hAnsi="仿宋" w:eastAsia="仿宋"/>
          <w:sz w:val="32"/>
        </w:rPr>
        <w:t>紧紧围绕国家、省、市2019年政务公开重点工作安排，扎实推进决策、执行、管理、服务、结果‘五公开”，较好地完成了政府信息公开工作。</w:t>
      </w:r>
    </w:p>
    <w:p>
      <w:pPr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政府信息公开的组织领导和制度建设情况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健全工作机构。为确保信息公开工作落到实处，成立了潘家堡镇政府信息公开领导小组，下设办公室，设在镇党政办公室，并指定专门人员管理此项工作，负责推进、指导、协调、监督全镇政府信息公开工作，积极与上级对接，形成了上下联动、覆盖面广的信息公开网络体系，保证工作的顺利开展。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严格工作制度。结合实际完善各项信息公开工作相关制度,对新进或新调整工作人员进行培训，要求按照信息公开工作流程办事，确保政府信息公开工作有效开展。</w:t>
      </w:r>
    </w:p>
    <w:p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落实工作目标。公开工作领导小组办公室及时将工作动态、群众办事指南等最新信息及其他符合公开原则的信息及时公开，及时与县信息公开中心沟通，圆满完成年度工作目标。</w:t>
      </w:r>
    </w:p>
    <w:p>
      <w:pPr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（二）发布解读、回应社会关切以及互动交流情况</w:t>
      </w:r>
    </w:p>
    <w:p>
      <w:pPr>
        <w:spacing w:line="360" w:lineRule="auto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2019年，潘家堡镇进一步加强政府网站建设和管理，综合运用文字、图像等方式，及时全面公开各类政府信息。针对公众关切，主动、及时、全面、准确地发布权威政府信息，特别是重要会议、重要活动、重要决策部署，经济运行和社会发展重要动态，重大突发事件及其应对处置情况等方面的信息，以增进公众对政府工作的了解和理解。与公众进行互动交流，设立公开电话（024-87971404），以便及时答复公众询问。</w:t>
      </w:r>
    </w:p>
    <w:p>
      <w:pPr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（三）重点领域政府信息公开工作推进情况</w:t>
      </w:r>
    </w:p>
    <w:p>
      <w:pPr>
        <w:spacing w:line="360" w:lineRule="auto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2019年，潘家堡镇在各级政府领导的高度重视下，认真深入贯彻落实《条例》，各重点领域公开工作有序开展，食品药品安全、环境保护、招投标信息公开得到大力加强，安全生产、房屋征收补偿、价格和收费信息公开得到扎实推进，公开的广度和深度有明显提升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主动公开政府信息情况</w:t>
      </w:r>
    </w:p>
    <w:tbl>
      <w:tblPr>
        <w:tblStyle w:val="2"/>
        <w:tblpPr w:leftFromText="180" w:rightFromText="180" w:vertAnchor="text" w:horzAnchor="page" w:tblpX="2042" w:tblpY="613"/>
        <w:tblOverlap w:val="never"/>
        <w:tblW w:w="8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法人或其他组织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科研机构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社会公益组织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一、本年新收到政府信息公开申请数量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二、上年结转政府信息公开数量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三、本年度办理结果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（一）予以公开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（三）不予公开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1.属于国家秘密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2.其他法律行政法规禁止公开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3.危机“三安全一稳定”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4.保护第三方合法权益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5.属于三类内部事务信息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6.属于四类过程性信息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7.属于行政法案卷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8.属于行政查询事项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（四）无法提供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1.本机关不掌握相关政府信息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2.没有现成信息需另行制作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3.补正后申请内容仍不明确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（五）不予处理</w:t>
            </w: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1.信访举报投诉类申请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3.要求提供公开出版物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4.无正当理由大量反复申请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5.要求行政机关确认或重新出具已获取信息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（六）其他处理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（七）总计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四、结转下年度继续办理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行政复议</w:t>
            </w:r>
          </w:p>
        </w:tc>
        <w:tc>
          <w:tcPr>
            <w:tcW w:w="624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未经复议直接起诉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</w:tr>
    </w:tbl>
    <w:p>
      <w:pPr>
        <w:numPr>
          <w:ilvl w:val="0"/>
          <w:numId w:val="2"/>
        </w:numPr>
        <w:spacing w:line="560" w:lineRule="exact"/>
        <w:ind w:left="420" w:leftChars="200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存在的主要问题及改进情况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2019年，全镇政府信息公开工作虽取得了积极成效，但也存在一些不足：一是政府信息公开意识有待加强；二是信息公开的全面性、及时性有待提升；三是政府信息公开制度建设方面还不够全面。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2019年，将重点从以下几个方面改进提升：一是完善政府信息公开工作制度和机制，继续推进信息制作、管理、审查、公开的规范化，稳步拓展信息公开的深度和广度。二是进一步加强公开平台建设。加强门户网站建设和管理，不断优化网站栏目，完善网上咨询、建言等互动栏目的功能，强化办事服务功能，及时更新网站信息，丰富网页信息组织方式，加强网络信息安全，提高管理水平；三是进一步扩大公开范围，充实公开内容。在确保不泄密的情况下，最大限度公开政府信息，特别是群众关注的民生问题，以群众需求为导向，努力打造成让群众知情、请群众参与、受群众监督、为群众服务的平台；四是进一步完善信息公开工作机构。要确保信息公开工作人员构成相对稳定，加强对政府信息公开工作的指导、培训，通过自学和加强与上级业务指导部门交流，提升政府信息公开工作人员能力，提高群众满意度。</w:t>
      </w:r>
    </w:p>
    <w:p>
      <w:pPr>
        <w:numPr>
          <w:ilvl w:val="0"/>
          <w:numId w:val="2"/>
        </w:numPr>
        <w:spacing w:line="560" w:lineRule="exact"/>
        <w:ind w:left="420" w:leftChars="20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其他需要报告的事项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沈阳市辽中区</w:t>
      </w:r>
      <w:r>
        <w:rPr>
          <w:rFonts w:hint="eastAsia" w:ascii="仿宋_GB2312" w:eastAsia="仿宋_GB2312"/>
          <w:color w:val="000000"/>
          <w:sz w:val="32"/>
          <w:szCs w:val="32"/>
        </w:rPr>
        <w:t>潘家堡</w:t>
      </w:r>
      <w:r>
        <w:rPr>
          <w:rFonts w:hint="eastAsia" w:ascii="仿宋" w:hAnsi="仿宋" w:eastAsia="仿宋" w:cs="仿宋"/>
          <w:sz w:val="32"/>
          <w:szCs w:val="32"/>
        </w:rPr>
        <w:t>镇人民政府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2019年2月21日</w:t>
      </w:r>
    </w:p>
    <w:p>
      <w:pPr>
        <w:spacing w:line="360" w:lineRule="auto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ind w:left="420" w:leftChars="200"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963DF0"/>
    <w:multiLevelType w:val="singleLevel"/>
    <w:tmpl w:val="A7963D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A33FD2"/>
    <w:multiLevelType w:val="singleLevel"/>
    <w:tmpl w:val="0DA33FD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FjZjU2MDlmOTQ5YWEwMjk5N2Y3OThmY2Y0ZWFmNjAifQ=="/>
  </w:docVars>
  <w:rsids>
    <w:rsidRoot w:val="59612A79"/>
    <w:rsid w:val="002336DA"/>
    <w:rsid w:val="009B1E1F"/>
    <w:rsid w:val="14B64F9B"/>
    <w:rsid w:val="178C1942"/>
    <w:rsid w:val="20CE1E04"/>
    <w:rsid w:val="46AF218F"/>
    <w:rsid w:val="59612A79"/>
    <w:rsid w:val="6B7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2303</Words>
  <Characters>2355</Characters>
  <Lines>19</Lines>
  <Paragraphs>5</Paragraphs>
  <TotalTime>1</TotalTime>
  <ScaleCrop>false</ScaleCrop>
  <LinksUpToDate>false</LinksUpToDate>
  <CharactersWithSpaces>2409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2020-02-24T05:11:00Z</dcterms:created>
  <dc:creator>Administrator</dc:creator>
  <cp:lastModifiedBy>杨铭芷</cp:lastModifiedBy>
  <cp:lastPrinted>2020-02-21T02:22:00Z</cp:lastPrinted>
  <dcterms:modified xsi:type="dcterms:W3CDTF">2022-11-17T06:52:18Z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7B21C38ECC7F48D0A065EC2D862B4398</vt:lpwstr>
  </property>
</Properties>
</file>